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CD3" w:rsidRPr="00B7633E" w:rsidRDefault="00B7633E" w:rsidP="00D86C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3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D86CD3" w:rsidRPr="00D6374F" w:rsidRDefault="00D86CD3" w:rsidP="00D86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1D16" w:rsidRPr="002E530F" w:rsidRDefault="002E1D16" w:rsidP="002E1D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E530F">
        <w:rPr>
          <w:rFonts w:ascii="Times New Roman" w:eastAsia="Calibri" w:hAnsi="Times New Roman" w:cs="Times New Roman"/>
          <w:b/>
          <w:sz w:val="28"/>
          <w:szCs w:val="28"/>
        </w:rPr>
        <w:t>ХАНТЫ-МАНСИЙСКИЙ АВТОНОМНЫЙ ОКРУГ – ЮГРА</w:t>
      </w:r>
    </w:p>
    <w:p w:rsidR="002E1D16" w:rsidRPr="002E530F" w:rsidRDefault="002E1D16" w:rsidP="002E1D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E530F">
        <w:rPr>
          <w:rFonts w:ascii="Times New Roman" w:eastAsia="Calibri" w:hAnsi="Times New Roman" w:cs="Times New Roman"/>
          <w:b/>
          <w:sz w:val="28"/>
          <w:szCs w:val="28"/>
        </w:rPr>
        <w:t>ХАНТЫ-МАНСИЙСКИЙ РАЙОН</w:t>
      </w:r>
    </w:p>
    <w:p w:rsidR="002E1D16" w:rsidRPr="002E530F" w:rsidRDefault="002E1D16" w:rsidP="002E1D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E1D16" w:rsidRPr="002E530F" w:rsidRDefault="002E1D16" w:rsidP="002E1D1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E530F">
        <w:rPr>
          <w:rFonts w:ascii="Times New Roman" w:eastAsia="Calibri" w:hAnsi="Times New Roman" w:cs="Times New Roman"/>
          <w:b/>
          <w:bCs/>
          <w:sz w:val="28"/>
          <w:szCs w:val="28"/>
        </w:rPr>
        <w:t>ДУМА</w:t>
      </w:r>
    </w:p>
    <w:p w:rsidR="002E1D16" w:rsidRPr="002E530F" w:rsidRDefault="002E1D16" w:rsidP="002E1D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E1D16" w:rsidRPr="002E530F" w:rsidRDefault="002E1D16" w:rsidP="002E1D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E530F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:rsidR="002E1D16" w:rsidRPr="002E530F" w:rsidRDefault="002E1D16" w:rsidP="002E1D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530F">
        <w:rPr>
          <w:rFonts w:ascii="Times New Roman" w:eastAsia="Calibri" w:hAnsi="Times New Roman" w:cs="Times New Roman"/>
          <w:sz w:val="28"/>
          <w:szCs w:val="28"/>
        </w:rPr>
        <w:t>00.00.202</w:t>
      </w:r>
      <w:r w:rsidR="00E649F7">
        <w:rPr>
          <w:rFonts w:ascii="Times New Roman" w:eastAsia="Calibri" w:hAnsi="Times New Roman" w:cs="Times New Roman"/>
          <w:sz w:val="28"/>
          <w:szCs w:val="28"/>
        </w:rPr>
        <w:t>5</w:t>
      </w:r>
      <w:r w:rsidRPr="002E530F">
        <w:rPr>
          <w:rFonts w:ascii="Times New Roman" w:eastAsia="Calibri" w:hAnsi="Times New Roman" w:cs="Times New Roman"/>
          <w:sz w:val="28"/>
          <w:szCs w:val="28"/>
        </w:rPr>
        <w:tab/>
      </w:r>
      <w:r w:rsidRPr="002E530F">
        <w:rPr>
          <w:rFonts w:ascii="Times New Roman" w:eastAsia="Calibri" w:hAnsi="Times New Roman" w:cs="Times New Roman"/>
          <w:sz w:val="28"/>
          <w:szCs w:val="28"/>
        </w:rPr>
        <w:tab/>
      </w:r>
      <w:r w:rsidRPr="002E530F">
        <w:rPr>
          <w:rFonts w:ascii="Times New Roman" w:eastAsia="Calibri" w:hAnsi="Times New Roman" w:cs="Times New Roman"/>
          <w:sz w:val="28"/>
          <w:szCs w:val="28"/>
        </w:rPr>
        <w:tab/>
      </w:r>
      <w:r w:rsidRPr="002E530F">
        <w:rPr>
          <w:rFonts w:ascii="Times New Roman" w:eastAsia="Calibri" w:hAnsi="Times New Roman" w:cs="Times New Roman"/>
          <w:sz w:val="28"/>
          <w:szCs w:val="28"/>
        </w:rPr>
        <w:tab/>
      </w:r>
      <w:r w:rsidRPr="002E530F">
        <w:rPr>
          <w:rFonts w:ascii="Times New Roman" w:eastAsia="Calibri" w:hAnsi="Times New Roman" w:cs="Times New Roman"/>
          <w:sz w:val="28"/>
          <w:szCs w:val="28"/>
        </w:rPr>
        <w:tab/>
      </w:r>
      <w:r w:rsidRPr="002E530F">
        <w:rPr>
          <w:rFonts w:ascii="Times New Roman" w:eastAsia="Calibri" w:hAnsi="Times New Roman" w:cs="Times New Roman"/>
          <w:sz w:val="28"/>
          <w:szCs w:val="28"/>
        </w:rPr>
        <w:tab/>
      </w:r>
      <w:r w:rsidRPr="002E530F">
        <w:rPr>
          <w:rFonts w:ascii="Times New Roman" w:eastAsia="Calibri" w:hAnsi="Times New Roman" w:cs="Times New Roman"/>
          <w:sz w:val="28"/>
          <w:szCs w:val="28"/>
        </w:rPr>
        <w:tab/>
      </w:r>
      <w:r w:rsidRPr="002E530F">
        <w:rPr>
          <w:rFonts w:ascii="Times New Roman" w:eastAsia="Calibri" w:hAnsi="Times New Roman" w:cs="Times New Roman"/>
          <w:sz w:val="28"/>
          <w:szCs w:val="28"/>
        </w:rPr>
        <w:tab/>
      </w:r>
      <w:r w:rsidRPr="002E530F">
        <w:rPr>
          <w:rFonts w:ascii="Times New Roman" w:eastAsia="Calibri" w:hAnsi="Times New Roman" w:cs="Times New Roman"/>
          <w:sz w:val="28"/>
          <w:szCs w:val="28"/>
        </w:rPr>
        <w:tab/>
      </w:r>
      <w:r w:rsidRPr="002E530F">
        <w:rPr>
          <w:rFonts w:ascii="Times New Roman" w:eastAsia="Calibri" w:hAnsi="Times New Roman" w:cs="Times New Roman"/>
          <w:sz w:val="28"/>
          <w:szCs w:val="28"/>
        </w:rPr>
        <w:tab/>
      </w:r>
      <w:r w:rsidRPr="002E530F">
        <w:rPr>
          <w:rFonts w:ascii="Times New Roman" w:eastAsia="Calibri" w:hAnsi="Times New Roman" w:cs="Times New Roman"/>
          <w:sz w:val="28"/>
          <w:szCs w:val="28"/>
        </w:rPr>
        <w:tab/>
        <w:t>№ 000</w:t>
      </w:r>
    </w:p>
    <w:p w:rsidR="002E1D16" w:rsidRPr="00D6374F" w:rsidRDefault="002E1D16" w:rsidP="002E1D16">
      <w:pPr>
        <w:spacing w:after="0" w:line="276" w:lineRule="auto"/>
        <w:ind w:right="-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CD3" w:rsidRPr="00D6374F" w:rsidRDefault="00D86CD3" w:rsidP="00D86CD3">
      <w:pPr>
        <w:spacing w:after="0" w:line="276" w:lineRule="auto"/>
        <w:ind w:right="-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CD3" w:rsidRPr="00D6374F" w:rsidRDefault="00D86CD3" w:rsidP="00D86CD3">
      <w:pPr>
        <w:tabs>
          <w:tab w:val="left" w:pos="3118"/>
          <w:tab w:val="left" w:pos="3686"/>
        </w:tabs>
        <w:spacing w:after="0" w:line="240" w:lineRule="auto"/>
        <w:ind w:right="623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CD3" w:rsidRPr="00D6374F" w:rsidRDefault="00D86CD3" w:rsidP="00D86C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74F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proofErr w:type="gramStart"/>
      <w:r w:rsidRPr="00D6374F">
        <w:rPr>
          <w:rFonts w:ascii="Times New Roman" w:hAnsi="Times New Roman" w:cs="Times New Roman"/>
          <w:sz w:val="28"/>
          <w:szCs w:val="28"/>
        </w:rPr>
        <w:t>в  решение</w:t>
      </w:r>
      <w:proofErr w:type="gramEnd"/>
    </w:p>
    <w:p w:rsidR="00D86CD3" w:rsidRPr="00D6374F" w:rsidRDefault="00D86CD3" w:rsidP="00D86C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74F">
        <w:rPr>
          <w:rFonts w:ascii="Times New Roman" w:hAnsi="Times New Roman" w:cs="Times New Roman"/>
          <w:sz w:val="28"/>
          <w:szCs w:val="28"/>
        </w:rPr>
        <w:t>Думы Ханты-Мансийского района</w:t>
      </w:r>
    </w:p>
    <w:p w:rsidR="00D86CD3" w:rsidRDefault="00D86CD3" w:rsidP="00D86CD3">
      <w:pPr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D86CD3">
        <w:rPr>
          <w:rFonts w:ascii="Times New Roman" w:hAnsi="Times New Roman" w:cs="Times New Roman"/>
          <w:sz w:val="28"/>
          <w:szCs w:val="28"/>
        </w:rPr>
        <w:t>от 26.09.2017 № 203 «Об утверждении</w:t>
      </w:r>
    </w:p>
    <w:p w:rsidR="00D86CD3" w:rsidRDefault="00D86CD3" w:rsidP="00D86CD3">
      <w:pPr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D86CD3">
        <w:rPr>
          <w:rFonts w:ascii="Times New Roman" w:hAnsi="Times New Roman" w:cs="Times New Roman"/>
          <w:sz w:val="28"/>
          <w:szCs w:val="28"/>
        </w:rPr>
        <w:t>Положения о порядке представления</w:t>
      </w:r>
    </w:p>
    <w:p w:rsidR="00D86CD3" w:rsidRDefault="00D86CD3" w:rsidP="00D86CD3">
      <w:pPr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D86CD3">
        <w:rPr>
          <w:rFonts w:ascii="Times New Roman" w:hAnsi="Times New Roman" w:cs="Times New Roman"/>
          <w:sz w:val="28"/>
          <w:szCs w:val="28"/>
        </w:rPr>
        <w:t xml:space="preserve">структуры </w:t>
      </w:r>
      <w:r w:rsidR="00E649F7">
        <w:rPr>
          <w:rFonts w:ascii="Times New Roman" w:hAnsi="Times New Roman" w:cs="Times New Roman"/>
          <w:sz w:val="28"/>
          <w:szCs w:val="28"/>
        </w:rPr>
        <w:t>А</w:t>
      </w:r>
      <w:r w:rsidRPr="00D86CD3"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:rsidR="00D86CD3" w:rsidRDefault="00D86CD3" w:rsidP="00D86CD3">
      <w:pPr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D86CD3">
        <w:rPr>
          <w:rFonts w:ascii="Times New Roman" w:hAnsi="Times New Roman" w:cs="Times New Roman"/>
          <w:sz w:val="28"/>
          <w:szCs w:val="28"/>
        </w:rPr>
        <w:t>Ханты-Мансийского района</w:t>
      </w:r>
    </w:p>
    <w:p w:rsidR="00D86CD3" w:rsidRDefault="00E649F7" w:rsidP="00D86CD3">
      <w:pPr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86CD3" w:rsidRPr="00D86CD3">
        <w:rPr>
          <w:rFonts w:ascii="Times New Roman" w:hAnsi="Times New Roman" w:cs="Times New Roman"/>
          <w:sz w:val="28"/>
          <w:szCs w:val="28"/>
        </w:rPr>
        <w:t>лавой Ханты-Мансийского района и ее</w:t>
      </w:r>
    </w:p>
    <w:p w:rsidR="00D86CD3" w:rsidRPr="00D6374F" w:rsidRDefault="00D86CD3" w:rsidP="00D86CD3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CD3">
        <w:rPr>
          <w:rFonts w:ascii="Times New Roman" w:hAnsi="Times New Roman" w:cs="Times New Roman"/>
          <w:sz w:val="28"/>
          <w:szCs w:val="28"/>
        </w:rPr>
        <w:t>утверждения Думой Ханты-Мансийского района»</w:t>
      </w:r>
    </w:p>
    <w:p w:rsidR="00D86CD3" w:rsidRPr="00D6374F" w:rsidRDefault="00D86CD3" w:rsidP="00D86CD3">
      <w:pPr>
        <w:spacing w:after="0" w:line="276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CD3" w:rsidRPr="00D6374F" w:rsidRDefault="00D86CD3" w:rsidP="00D86C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7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целях </w:t>
      </w:r>
      <w:r w:rsidR="0022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приведения </w:t>
      </w:r>
      <w:r w:rsidRPr="00D6374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правовых актов Ханты-Мансийского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</w:t>
      </w:r>
      <w:r w:rsidR="0062099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действующим законодательством Российской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  <w:r w:rsidRPr="00D6374F">
        <w:rPr>
          <w:rFonts w:ascii="Times New Roman" w:eastAsia="Times New Roman" w:hAnsi="Times New Roman" w:cs="Times New Roman"/>
          <w:sz w:val="28"/>
          <w:szCs w:val="28"/>
          <w:lang w:eastAsia="ru-RU"/>
        </w:rPr>
        <w:t>,  руководствуясь</w:t>
      </w:r>
      <w:proofErr w:type="gramEnd"/>
      <w:r w:rsidRPr="00D63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частью 1 статьи 31 Устава Ханты-Мансийского района,</w:t>
      </w:r>
    </w:p>
    <w:p w:rsidR="00D86CD3" w:rsidRPr="00D6374F" w:rsidRDefault="00D86CD3" w:rsidP="00D86C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CD3" w:rsidRPr="00D6374F" w:rsidRDefault="00D86CD3" w:rsidP="00D86C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74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Ханты-Мансийского района</w:t>
      </w:r>
    </w:p>
    <w:p w:rsidR="00D86CD3" w:rsidRPr="00D6374F" w:rsidRDefault="00D86CD3" w:rsidP="00D86CD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CD3" w:rsidRPr="00D6374F" w:rsidRDefault="00D86CD3" w:rsidP="00D86C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37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РЕШИЛА:</w:t>
      </w:r>
    </w:p>
    <w:p w:rsidR="00D86CD3" w:rsidRPr="00D6374F" w:rsidRDefault="00D86CD3" w:rsidP="00D86CD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CD3" w:rsidRDefault="00D86CD3" w:rsidP="00D86C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решение Думы Ханты-Мансийского района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D6374F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6374F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63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1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63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203</w:t>
      </w:r>
      <w:r w:rsidRPr="00D63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6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Положения о порядке представления структуры </w:t>
      </w:r>
      <w:r w:rsidR="00E649F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86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Ханты-Мансийского района </w:t>
      </w:r>
      <w:r w:rsidR="00E649F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D86CD3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лавой Ханты-Мансийского района и ее утверждения Думой Ханты-Мансийского района» (далее - Решение)</w:t>
      </w:r>
      <w:r w:rsidR="00CC0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26C5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 изменения</w:t>
      </w:r>
      <w:proofErr w:type="gramEnd"/>
      <w:r w:rsidRPr="00D86CD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26C5E" w:rsidRDefault="00D26C5E" w:rsidP="00CC05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Преамбулу Решения изложить в следующей редакции:</w:t>
      </w:r>
    </w:p>
    <w:p w:rsidR="00CC0576" w:rsidRDefault="00CC0576" w:rsidP="00CC05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В целях обеспечения оптимизации деятельности органов местного самоуправления Ханты-Мансийского района, на основании части 16 статьи 22 </w:t>
      </w:r>
      <w:r w:rsidRPr="00886EEE">
        <w:rPr>
          <w:rFonts w:ascii="Times New Roman" w:eastAsia="Calibri" w:hAnsi="Times New Roman" w:cs="Times New Roman"/>
          <w:sz w:val="28"/>
          <w:szCs w:val="28"/>
        </w:rPr>
        <w:t>Федеральн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886EEE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886EEE">
        <w:rPr>
          <w:rFonts w:ascii="Times New Roman" w:eastAsia="Calibri" w:hAnsi="Times New Roman" w:cs="Times New Roman"/>
          <w:sz w:val="28"/>
          <w:szCs w:val="28"/>
        </w:rPr>
        <w:t xml:space="preserve"> от 20.03.2025 №</w:t>
      </w:r>
      <w:r w:rsidR="00CC6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886EEE">
        <w:rPr>
          <w:rFonts w:ascii="Times New Roman" w:eastAsia="Calibri" w:hAnsi="Times New Roman" w:cs="Times New Roman"/>
          <w:sz w:val="28"/>
          <w:szCs w:val="28"/>
        </w:rPr>
        <w:t>33-ФЗ «Об общих принципах организации местного самоуправления в единой системе публичной власти»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частью 5 статьи </w:t>
      </w:r>
      <w:proofErr w:type="gramStart"/>
      <w:r>
        <w:rPr>
          <w:rFonts w:ascii="Times New Roman" w:hAnsi="Times New Roman" w:cs="Times New Roman"/>
          <w:sz w:val="28"/>
          <w:szCs w:val="28"/>
        </w:rPr>
        <w:t>26  Устава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Ханты-Мансийского района,».</w:t>
      </w:r>
    </w:p>
    <w:p w:rsidR="00D26C5E" w:rsidRDefault="00D26C5E" w:rsidP="00CC05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>
        <w:rPr>
          <w:rFonts w:ascii="Times New Roman" w:hAnsi="Times New Roman" w:cs="Times New Roman"/>
          <w:sz w:val="28"/>
          <w:szCs w:val="28"/>
        </w:rPr>
        <w:t>Пункт  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части 1 статьи 3 приложения к Решению признать утратившим силу.</w:t>
      </w:r>
    </w:p>
    <w:p w:rsidR="00D86CD3" w:rsidRPr="005628DE" w:rsidRDefault="00D86CD3" w:rsidP="00D86C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7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</w:t>
      </w:r>
      <w:r w:rsidRPr="005628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после его официального опубликования</w:t>
      </w:r>
      <w:r w:rsidR="002225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6CD3" w:rsidRPr="00D6374F" w:rsidRDefault="00D86CD3" w:rsidP="00D86C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2"/>
        <w:gridCol w:w="3666"/>
      </w:tblGrid>
      <w:tr w:rsidR="00D86CD3" w:rsidRPr="00D6374F" w:rsidTr="005D72F1">
        <w:tc>
          <w:tcPr>
            <w:tcW w:w="5622" w:type="dxa"/>
          </w:tcPr>
          <w:p w:rsidR="00D86CD3" w:rsidRPr="00D6374F" w:rsidRDefault="00D86CD3" w:rsidP="005D72F1">
            <w:pPr>
              <w:tabs>
                <w:tab w:val="left" w:pos="4678"/>
              </w:tabs>
              <w:ind w:right="-1"/>
              <w:rPr>
                <w:sz w:val="28"/>
                <w:szCs w:val="28"/>
              </w:rPr>
            </w:pPr>
          </w:p>
          <w:p w:rsidR="00D86CD3" w:rsidRPr="00D6374F" w:rsidRDefault="00D86CD3" w:rsidP="005D72F1">
            <w:pPr>
              <w:tabs>
                <w:tab w:val="left" w:pos="4678"/>
              </w:tabs>
              <w:ind w:right="-1"/>
              <w:rPr>
                <w:sz w:val="28"/>
                <w:szCs w:val="28"/>
              </w:rPr>
            </w:pPr>
          </w:p>
          <w:p w:rsidR="00D86CD3" w:rsidRPr="00D6374F" w:rsidRDefault="00D86CD3" w:rsidP="005D72F1">
            <w:pPr>
              <w:tabs>
                <w:tab w:val="left" w:pos="4678"/>
              </w:tabs>
              <w:ind w:right="-1"/>
              <w:rPr>
                <w:sz w:val="28"/>
                <w:szCs w:val="28"/>
              </w:rPr>
            </w:pPr>
            <w:r w:rsidRPr="00D6374F">
              <w:rPr>
                <w:sz w:val="28"/>
                <w:szCs w:val="28"/>
              </w:rPr>
              <w:t>Председатель Думы</w:t>
            </w:r>
          </w:p>
          <w:p w:rsidR="00D86CD3" w:rsidRPr="00D6374F" w:rsidRDefault="00D86CD3" w:rsidP="005D72F1">
            <w:pPr>
              <w:tabs>
                <w:tab w:val="left" w:pos="4678"/>
              </w:tabs>
              <w:ind w:right="-1"/>
              <w:rPr>
                <w:sz w:val="28"/>
                <w:szCs w:val="28"/>
              </w:rPr>
            </w:pPr>
            <w:r w:rsidRPr="00D6374F">
              <w:rPr>
                <w:sz w:val="28"/>
                <w:szCs w:val="28"/>
              </w:rPr>
              <w:t>Ханты-Мансийского района</w:t>
            </w:r>
          </w:p>
        </w:tc>
        <w:tc>
          <w:tcPr>
            <w:tcW w:w="3666" w:type="dxa"/>
          </w:tcPr>
          <w:p w:rsidR="00D86CD3" w:rsidRPr="00D6374F" w:rsidRDefault="00D86CD3" w:rsidP="005D72F1">
            <w:pPr>
              <w:tabs>
                <w:tab w:val="left" w:pos="4678"/>
              </w:tabs>
              <w:ind w:right="-1"/>
              <w:rPr>
                <w:sz w:val="28"/>
                <w:szCs w:val="28"/>
              </w:rPr>
            </w:pPr>
          </w:p>
          <w:p w:rsidR="00D86CD3" w:rsidRPr="00D6374F" w:rsidRDefault="00D86CD3" w:rsidP="005D72F1">
            <w:pPr>
              <w:tabs>
                <w:tab w:val="left" w:pos="4678"/>
              </w:tabs>
              <w:ind w:right="-1"/>
              <w:rPr>
                <w:sz w:val="28"/>
                <w:szCs w:val="28"/>
              </w:rPr>
            </w:pPr>
          </w:p>
          <w:p w:rsidR="00D86CD3" w:rsidRPr="00D6374F" w:rsidRDefault="00D86CD3" w:rsidP="005D72F1">
            <w:pPr>
              <w:tabs>
                <w:tab w:val="left" w:pos="4678"/>
              </w:tabs>
              <w:ind w:right="-1"/>
              <w:rPr>
                <w:sz w:val="28"/>
                <w:szCs w:val="28"/>
              </w:rPr>
            </w:pPr>
            <w:r w:rsidRPr="00D6374F">
              <w:rPr>
                <w:sz w:val="28"/>
                <w:szCs w:val="28"/>
              </w:rPr>
              <w:t>Глава</w:t>
            </w:r>
          </w:p>
          <w:p w:rsidR="00D86CD3" w:rsidRPr="00D6374F" w:rsidRDefault="00D86CD3" w:rsidP="005D72F1">
            <w:pPr>
              <w:tabs>
                <w:tab w:val="left" w:pos="4678"/>
              </w:tabs>
              <w:ind w:right="-1"/>
              <w:rPr>
                <w:sz w:val="28"/>
                <w:szCs w:val="28"/>
              </w:rPr>
            </w:pPr>
            <w:r w:rsidRPr="00D6374F">
              <w:rPr>
                <w:sz w:val="28"/>
                <w:szCs w:val="28"/>
              </w:rPr>
              <w:t>Ханты-Мансийского района</w:t>
            </w:r>
          </w:p>
        </w:tc>
      </w:tr>
      <w:tr w:rsidR="00D86CD3" w:rsidRPr="00D6374F" w:rsidTr="005D72F1">
        <w:tc>
          <w:tcPr>
            <w:tcW w:w="5622" w:type="dxa"/>
          </w:tcPr>
          <w:p w:rsidR="00D86CD3" w:rsidRPr="00D6374F" w:rsidRDefault="00D86CD3" w:rsidP="005D72F1">
            <w:pPr>
              <w:tabs>
                <w:tab w:val="left" w:pos="4678"/>
              </w:tabs>
              <w:ind w:right="-1"/>
              <w:rPr>
                <w:sz w:val="28"/>
                <w:szCs w:val="28"/>
              </w:rPr>
            </w:pPr>
            <w:r w:rsidRPr="00D6374F">
              <w:rPr>
                <w:sz w:val="28"/>
                <w:szCs w:val="28"/>
              </w:rPr>
              <w:t>________________________</w:t>
            </w:r>
          </w:p>
          <w:p w:rsidR="00D86CD3" w:rsidRPr="00D6374F" w:rsidRDefault="00D86CD3" w:rsidP="005D72F1">
            <w:pPr>
              <w:tabs>
                <w:tab w:val="left" w:pos="4678"/>
              </w:tabs>
              <w:ind w:right="-1"/>
              <w:rPr>
                <w:sz w:val="28"/>
                <w:szCs w:val="28"/>
                <w:vertAlign w:val="superscript"/>
              </w:rPr>
            </w:pPr>
            <w:r w:rsidRPr="00D6374F">
              <w:rPr>
                <w:sz w:val="28"/>
                <w:szCs w:val="28"/>
                <w:vertAlign w:val="superscript"/>
              </w:rPr>
              <w:t>(подпись/расшифровка подписи)</w:t>
            </w:r>
          </w:p>
        </w:tc>
        <w:tc>
          <w:tcPr>
            <w:tcW w:w="3666" w:type="dxa"/>
          </w:tcPr>
          <w:p w:rsidR="00D86CD3" w:rsidRPr="00D6374F" w:rsidRDefault="00D86CD3" w:rsidP="005D72F1">
            <w:pPr>
              <w:tabs>
                <w:tab w:val="left" w:pos="4678"/>
              </w:tabs>
              <w:ind w:right="-1"/>
              <w:rPr>
                <w:sz w:val="28"/>
                <w:szCs w:val="28"/>
              </w:rPr>
            </w:pPr>
            <w:r w:rsidRPr="00D6374F">
              <w:rPr>
                <w:sz w:val="28"/>
                <w:szCs w:val="28"/>
              </w:rPr>
              <w:t>________________________</w:t>
            </w:r>
          </w:p>
          <w:p w:rsidR="00D86CD3" w:rsidRPr="00D6374F" w:rsidRDefault="00D86CD3" w:rsidP="005D72F1">
            <w:pPr>
              <w:tabs>
                <w:tab w:val="left" w:pos="4678"/>
              </w:tabs>
              <w:ind w:right="-1"/>
              <w:rPr>
                <w:sz w:val="28"/>
                <w:szCs w:val="28"/>
              </w:rPr>
            </w:pPr>
            <w:r w:rsidRPr="00D6374F">
              <w:rPr>
                <w:sz w:val="28"/>
                <w:szCs w:val="28"/>
                <w:vertAlign w:val="superscript"/>
              </w:rPr>
              <w:t>(подпись/расшифровка подписи)</w:t>
            </w:r>
          </w:p>
        </w:tc>
      </w:tr>
      <w:tr w:rsidR="00D86CD3" w:rsidRPr="00D6374F" w:rsidTr="005D72F1">
        <w:tc>
          <w:tcPr>
            <w:tcW w:w="5622" w:type="dxa"/>
          </w:tcPr>
          <w:p w:rsidR="00D86CD3" w:rsidRPr="00D6374F" w:rsidRDefault="00D86CD3" w:rsidP="005D72F1">
            <w:pPr>
              <w:tabs>
                <w:tab w:val="left" w:pos="4678"/>
              </w:tabs>
              <w:ind w:right="-1"/>
              <w:rPr>
                <w:sz w:val="28"/>
                <w:szCs w:val="28"/>
              </w:rPr>
            </w:pPr>
          </w:p>
          <w:p w:rsidR="00D86CD3" w:rsidRPr="00D6374F" w:rsidRDefault="00D86CD3" w:rsidP="005D72F1">
            <w:pPr>
              <w:tabs>
                <w:tab w:val="left" w:pos="4678"/>
              </w:tabs>
              <w:ind w:right="-1"/>
              <w:rPr>
                <w:sz w:val="28"/>
                <w:szCs w:val="28"/>
              </w:rPr>
            </w:pPr>
            <w:r w:rsidRPr="00D6374F">
              <w:rPr>
                <w:sz w:val="28"/>
                <w:szCs w:val="28"/>
              </w:rPr>
              <w:t xml:space="preserve"> «____»_____________</w:t>
            </w:r>
          </w:p>
          <w:p w:rsidR="00D86CD3" w:rsidRPr="00D6374F" w:rsidRDefault="00D86CD3" w:rsidP="005D72F1">
            <w:pPr>
              <w:tabs>
                <w:tab w:val="left" w:pos="4678"/>
              </w:tabs>
              <w:ind w:right="-1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666" w:type="dxa"/>
          </w:tcPr>
          <w:p w:rsidR="00D86CD3" w:rsidRPr="00D6374F" w:rsidRDefault="00D86CD3" w:rsidP="005D72F1">
            <w:pPr>
              <w:tabs>
                <w:tab w:val="left" w:pos="4678"/>
              </w:tabs>
              <w:ind w:right="-1"/>
              <w:rPr>
                <w:sz w:val="28"/>
                <w:szCs w:val="28"/>
              </w:rPr>
            </w:pPr>
          </w:p>
          <w:p w:rsidR="00D86CD3" w:rsidRPr="00D6374F" w:rsidRDefault="00D86CD3" w:rsidP="005D72F1">
            <w:pPr>
              <w:tabs>
                <w:tab w:val="left" w:pos="4678"/>
              </w:tabs>
              <w:ind w:right="-1"/>
              <w:rPr>
                <w:sz w:val="28"/>
                <w:szCs w:val="28"/>
              </w:rPr>
            </w:pPr>
            <w:r w:rsidRPr="00D6374F">
              <w:rPr>
                <w:sz w:val="28"/>
                <w:szCs w:val="28"/>
              </w:rPr>
              <w:t xml:space="preserve"> «____»_____________</w:t>
            </w:r>
          </w:p>
        </w:tc>
      </w:tr>
    </w:tbl>
    <w:p w:rsidR="00D86CD3" w:rsidRPr="00D6374F" w:rsidRDefault="00D86CD3" w:rsidP="00D86C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CD3" w:rsidRDefault="00D86CD3" w:rsidP="00D86C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sectPr w:rsidR="00D86CD3" w:rsidSect="002A7928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DE2" w:rsidRDefault="00A14DE2" w:rsidP="002A7928">
      <w:pPr>
        <w:spacing w:after="0" w:line="240" w:lineRule="auto"/>
      </w:pPr>
      <w:r>
        <w:separator/>
      </w:r>
    </w:p>
  </w:endnote>
  <w:endnote w:type="continuationSeparator" w:id="0">
    <w:p w:rsidR="00A14DE2" w:rsidRDefault="00A14DE2" w:rsidP="002A7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357058"/>
      <w:docPartObj>
        <w:docPartGallery w:val="Page Numbers (Bottom of Page)"/>
        <w:docPartUnique/>
      </w:docPartObj>
    </w:sdtPr>
    <w:sdtEndPr/>
    <w:sdtContent>
      <w:p w:rsidR="002A7928" w:rsidRDefault="002A792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6F98">
          <w:rPr>
            <w:noProof/>
          </w:rPr>
          <w:t>2</w:t>
        </w:r>
        <w:r>
          <w:fldChar w:fldCharType="end"/>
        </w:r>
      </w:p>
    </w:sdtContent>
  </w:sdt>
  <w:p w:rsidR="002A7928" w:rsidRDefault="002A792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DE2" w:rsidRDefault="00A14DE2" w:rsidP="002A7928">
      <w:pPr>
        <w:spacing w:after="0" w:line="240" w:lineRule="auto"/>
      </w:pPr>
      <w:r>
        <w:separator/>
      </w:r>
    </w:p>
  </w:footnote>
  <w:footnote w:type="continuationSeparator" w:id="0">
    <w:p w:rsidR="00A14DE2" w:rsidRDefault="00A14DE2" w:rsidP="002A79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626272"/>
    <w:multiLevelType w:val="multilevel"/>
    <w:tmpl w:val="B846E0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9F7"/>
    <w:rsid w:val="0001196C"/>
    <w:rsid w:val="00056AE6"/>
    <w:rsid w:val="000677E6"/>
    <w:rsid w:val="00067817"/>
    <w:rsid w:val="001017A8"/>
    <w:rsid w:val="00172601"/>
    <w:rsid w:val="0022259B"/>
    <w:rsid w:val="002A7928"/>
    <w:rsid w:val="002B7349"/>
    <w:rsid w:val="002E1D16"/>
    <w:rsid w:val="003D0694"/>
    <w:rsid w:val="004D7767"/>
    <w:rsid w:val="004F7A57"/>
    <w:rsid w:val="00530B83"/>
    <w:rsid w:val="00533345"/>
    <w:rsid w:val="00620992"/>
    <w:rsid w:val="006E123A"/>
    <w:rsid w:val="00710DEE"/>
    <w:rsid w:val="007A246B"/>
    <w:rsid w:val="0084149E"/>
    <w:rsid w:val="00885DA7"/>
    <w:rsid w:val="00886EEE"/>
    <w:rsid w:val="00891651"/>
    <w:rsid w:val="00994202"/>
    <w:rsid w:val="00A14DE2"/>
    <w:rsid w:val="00A67451"/>
    <w:rsid w:val="00B309F7"/>
    <w:rsid w:val="00B35A2C"/>
    <w:rsid w:val="00B64CB7"/>
    <w:rsid w:val="00B7633E"/>
    <w:rsid w:val="00CA30CF"/>
    <w:rsid w:val="00CC0576"/>
    <w:rsid w:val="00CC6F98"/>
    <w:rsid w:val="00D13C8E"/>
    <w:rsid w:val="00D26C5E"/>
    <w:rsid w:val="00D32929"/>
    <w:rsid w:val="00D86CD3"/>
    <w:rsid w:val="00DE6A0B"/>
    <w:rsid w:val="00E61973"/>
    <w:rsid w:val="00E649F7"/>
    <w:rsid w:val="00F94C8F"/>
    <w:rsid w:val="00FC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31BFC4-1629-42AE-BCCE-3E5F6E0E1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C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86C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86CD3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A79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A7928"/>
  </w:style>
  <w:style w:type="paragraph" w:styleId="a7">
    <w:name w:val="footer"/>
    <w:basedOn w:val="a"/>
    <w:link w:val="a8"/>
    <w:uiPriority w:val="99"/>
    <w:unhideWhenUsed/>
    <w:rsid w:val="002A79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7928"/>
  </w:style>
  <w:style w:type="paragraph" w:styleId="a9">
    <w:name w:val="Balloon Text"/>
    <w:basedOn w:val="a"/>
    <w:link w:val="aa"/>
    <w:uiPriority w:val="99"/>
    <w:semiHidden/>
    <w:unhideWhenUsed/>
    <w:rsid w:val="00710D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10DEE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886E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Собковская С.В.</dc:creator>
  <cp:keywords/>
  <dc:description/>
  <cp:lastModifiedBy>Собковская С.В.</cp:lastModifiedBy>
  <cp:revision>8</cp:revision>
  <cp:lastPrinted>2024-06-07T12:22:00Z</cp:lastPrinted>
  <dcterms:created xsi:type="dcterms:W3CDTF">2025-10-02T10:06:00Z</dcterms:created>
  <dcterms:modified xsi:type="dcterms:W3CDTF">2025-10-31T11:56:00Z</dcterms:modified>
</cp:coreProperties>
</file>